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4AC9F" w14:textId="77777777" w:rsidR="0031762E" w:rsidRDefault="0031762E" w:rsidP="00123565">
      <w:pPr>
        <w:spacing w:line="480" w:lineRule="auto"/>
        <w:jc w:val="center"/>
        <w:rPr>
          <w:rFonts w:ascii="Times New Roman" w:hAnsi="Times New Roman" w:cs="Times New Roman"/>
          <w:b/>
          <w:sz w:val="24"/>
          <w:szCs w:val="24"/>
          <w:lang w:val="en-US"/>
        </w:rPr>
      </w:pPr>
      <w:r w:rsidRPr="0031762E">
        <w:rPr>
          <w:rFonts w:ascii="Times New Roman" w:hAnsi="Times New Roman" w:cs="Times New Roman"/>
          <w:b/>
          <w:sz w:val="24"/>
          <w:szCs w:val="24"/>
          <w:lang w:val="en-US"/>
        </w:rPr>
        <w:t>Response to Discussion 1</w:t>
      </w:r>
    </w:p>
    <w:p w14:paraId="304F4006" w14:textId="77777777" w:rsidR="0031762E" w:rsidRDefault="0031762E" w:rsidP="00123565">
      <w:pPr>
        <w:spacing w:line="480" w:lineRule="auto"/>
        <w:ind w:firstLine="720"/>
        <w:rPr>
          <w:rFonts w:ascii="Times New Roman" w:hAnsi="Times New Roman" w:cs="Times New Roman"/>
          <w:sz w:val="24"/>
          <w:szCs w:val="24"/>
          <w:lang w:val="en-US"/>
        </w:rPr>
      </w:pPr>
      <w:r w:rsidRPr="0031762E">
        <w:rPr>
          <w:rFonts w:ascii="Times New Roman" w:hAnsi="Times New Roman" w:cs="Times New Roman"/>
          <w:sz w:val="24"/>
          <w:szCs w:val="24"/>
          <w:lang w:val="en-US"/>
        </w:rPr>
        <w:t>In your explanation of the interaction between the justice system and public health, you provide several contexts where the justice system impacts the health outcomes within the community. However, little is mentioned regarding how these public health outcomes have impacted the justice system. For instance, have any health outcomes due to the current justice system led to any changes in policies or statutes to address them? Also, it is unclear how the “health impact assessments” influence and shape physical and mental health outcomes. Nonetheless, I concur that by looking at biomedical, behavioral, structural, and environmental factors, the justice system can gain a better understanding of crime, criminal behavior, and how to reduce recidivism. Additionally, you point out one negative interaction between the justice system and public health, in the sense that incarcerated individuals experience much higher rates of chronic health problems, substance abuse, and mental illness than the general public (Potter &amp; Rosky, 2013). I would add that some of the negative impacts of incarceration on public health transcend the level of the incarcerated individuals to include their families and the society in general.</w:t>
      </w:r>
    </w:p>
    <w:p w14:paraId="42FA6859" w14:textId="77777777" w:rsidR="0031762E" w:rsidRDefault="0031762E" w:rsidP="00123565">
      <w:pPr>
        <w:spacing w:line="480" w:lineRule="auto"/>
        <w:ind w:firstLine="720"/>
        <w:rPr>
          <w:rFonts w:ascii="Times New Roman" w:hAnsi="Times New Roman" w:cs="Times New Roman"/>
          <w:sz w:val="24"/>
          <w:szCs w:val="24"/>
          <w:lang w:val="en-US"/>
        </w:rPr>
      </w:pPr>
      <w:r w:rsidRPr="0031762E">
        <w:rPr>
          <w:rFonts w:ascii="Times New Roman" w:hAnsi="Times New Roman" w:cs="Times New Roman"/>
          <w:sz w:val="24"/>
          <w:szCs w:val="24"/>
          <w:lang w:val="en-US"/>
        </w:rPr>
        <w:t>For instance, various negative health consequences of high community-level incarceration rates in adults have been observed, including impacts on sexual health, cardiometabolic and lung health, and mental/behavioral health (Gifford, 2019). Furthermore, children in neighborhoods with high incarceration rates were shown to have worse cognitive outcomes in reading comprehension, math problem solving, and memory- and attention-related tasks (Gifford, 2019). Gifford (2019) also pointed out that having a family member incarcerated has negative physical and mental health effects for women, such as a correlation with increased risk of obesity, heart attack or stroke, and fair or poor self-reported health.</w:t>
      </w:r>
    </w:p>
    <w:p w14:paraId="16A8D890" w14:textId="77777777" w:rsidR="00F16D03" w:rsidRDefault="00F16D03" w:rsidP="0012356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AE656A0" w14:textId="3568F5C2" w:rsidR="0031762E" w:rsidRDefault="0031762E" w:rsidP="00123565">
      <w:pPr>
        <w:spacing w:line="480" w:lineRule="auto"/>
        <w:jc w:val="center"/>
        <w:rPr>
          <w:rFonts w:ascii="Times New Roman" w:hAnsi="Times New Roman" w:cs="Times New Roman"/>
          <w:bCs/>
          <w:sz w:val="24"/>
          <w:szCs w:val="24"/>
          <w:lang w:val="en-US"/>
        </w:rPr>
      </w:pPr>
      <w:r w:rsidRPr="0031762E">
        <w:rPr>
          <w:rFonts w:ascii="Times New Roman" w:hAnsi="Times New Roman" w:cs="Times New Roman"/>
          <w:bCs/>
          <w:sz w:val="24"/>
          <w:szCs w:val="24"/>
          <w:lang w:val="en-US"/>
        </w:rPr>
        <w:lastRenderedPageBreak/>
        <w:t>References</w:t>
      </w:r>
    </w:p>
    <w:p w14:paraId="5E8382EB" w14:textId="77777777" w:rsidR="0031762E" w:rsidRDefault="0031762E" w:rsidP="00123565">
      <w:pPr>
        <w:spacing w:line="480" w:lineRule="auto"/>
        <w:ind w:left="720" w:hanging="720"/>
        <w:rPr>
          <w:rFonts w:ascii="Times New Roman" w:hAnsi="Times New Roman" w:cs="Times New Roman"/>
          <w:sz w:val="24"/>
          <w:szCs w:val="24"/>
          <w:lang w:val="en-US"/>
        </w:rPr>
      </w:pPr>
      <w:r w:rsidRPr="0031762E">
        <w:rPr>
          <w:rFonts w:ascii="Times New Roman" w:hAnsi="Times New Roman" w:cs="Times New Roman"/>
          <w:sz w:val="24"/>
          <w:szCs w:val="24"/>
          <w:lang w:val="en-US"/>
        </w:rPr>
        <w:t>Gifford, E. J. (2019). How incarceration affects the health of communities and families. </w:t>
      </w:r>
      <w:r w:rsidRPr="0031762E">
        <w:rPr>
          <w:rFonts w:ascii="Times New Roman" w:hAnsi="Times New Roman" w:cs="Times New Roman"/>
          <w:i/>
          <w:iCs/>
          <w:sz w:val="24"/>
          <w:szCs w:val="24"/>
          <w:lang w:val="en-US"/>
        </w:rPr>
        <w:t>North Carolina medical journal</w:t>
      </w:r>
      <w:r w:rsidRPr="0031762E">
        <w:rPr>
          <w:rFonts w:ascii="Times New Roman" w:hAnsi="Times New Roman" w:cs="Times New Roman"/>
          <w:sz w:val="24"/>
          <w:szCs w:val="24"/>
          <w:lang w:val="en-US"/>
        </w:rPr>
        <w:t>, </w:t>
      </w:r>
      <w:r w:rsidRPr="0031762E">
        <w:rPr>
          <w:rFonts w:ascii="Times New Roman" w:hAnsi="Times New Roman" w:cs="Times New Roman"/>
          <w:i/>
          <w:iCs/>
          <w:sz w:val="24"/>
          <w:szCs w:val="24"/>
          <w:lang w:val="en-US"/>
        </w:rPr>
        <w:t>80</w:t>
      </w:r>
      <w:r w:rsidRPr="0031762E">
        <w:rPr>
          <w:rFonts w:ascii="Times New Roman" w:hAnsi="Times New Roman" w:cs="Times New Roman"/>
          <w:sz w:val="24"/>
          <w:szCs w:val="24"/>
          <w:lang w:val="en-US"/>
        </w:rPr>
        <w:t>(6), 372-375.</w:t>
      </w:r>
    </w:p>
    <w:p w14:paraId="76425EEA" w14:textId="77777777" w:rsidR="0031762E" w:rsidRPr="0031762E" w:rsidRDefault="0031762E" w:rsidP="00123565">
      <w:pPr>
        <w:spacing w:line="480" w:lineRule="auto"/>
        <w:ind w:left="720" w:hanging="720"/>
        <w:rPr>
          <w:rFonts w:ascii="Times New Roman" w:hAnsi="Times New Roman" w:cs="Times New Roman"/>
          <w:sz w:val="24"/>
          <w:szCs w:val="24"/>
          <w:lang w:val="en-US"/>
        </w:rPr>
      </w:pPr>
      <w:r w:rsidRPr="0031762E">
        <w:rPr>
          <w:rFonts w:ascii="Times New Roman" w:hAnsi="Times New Roman" w:cs="Times New Roman"/>
          <w:sz w:val="24"/>
          <w:szCs w:val="24"/>
          <w:lang w:val="en-US"/>
        </w:rPr>
        <w:t xml:space="preserve">Potter, R. H., &amp; Rosky, J. W. (2013). The iron fist in the latex glove: The intersection of public health and criminal justice. </w:t>
      </w:r>
      <w:r w:rsidRPr="0031762E">
        <w:rPr>
          <w:rFonts w:ascii="Times New Roman" w:hAnsi="Times New Roman" w:cs="Times New Roman"/>
          <w:i/>
          <w:sz w:val="24"/>
          <w:szCs w:val="24"/>
          <w:lang w:val="en-US"/>
        </w:rPr>
        <w:t>American Journal of Criminal Justice</w:t>
      </w:r>
      <w:r w:rsidRPr="0031762E">
        <w:rPr>
          <w:rFonts w:ascii="Times New Roman" w:hAnsi="Times New Roman" w:cs="Times New Roman"/>
          <w:sz w:val="24"/>
          <w:szCs w:val="24"/>
          <w:lang w:val="en-US"/>
        </w:rPr>
        <w:t>, 38(2), 276-288.</w:t>
      </w:r>
    </w:p>
    <w:sectPr w:rsidR="0031762E" w:rsidRPr="0031762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0D62E" w14:textId="77777777" w:rsidR="006D4CC4" w:rsidRDefault="006D4CC4" w:rsidP="00922917">
      <w:pPr>
        <w:spacing w:after="0" w:line="240" w:lineRule="auto"/>
      </w:pPr>
      <w:r>
        <w:separator/>
      </w:r>
    </w:p>
  </w:endnote>
  <w:endnote w:type="continuationSeparator" w:id="0">
    <w:p w14:paraId="47947909" w14:textId="77777777" w:rsidR="006D4CC4" w:rsidRDefault="006D4CC4" w:rsidP="0092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1885A" w14:textId="77777777" w:rsidR="006D4CC4" w:rsidRDefault="006D4CC4" w:rsidP="00922917">
      <w:pPr>
        <w:spacing w:after="0" w:line="240" w:lineRule="auto"/>
      </w:pPr>
      <w:r>
        <w:separator/>
      </w:r>
    </w:p>
  </w:footnote>
  <w:footnote w:type="continuationSeparator" w:id="0">
    <w:p w14:paraId="76E90D89" w14:textId="77777777" w:rsidR="006D4CC4" w:rsidRDefault="006D4CC4" w:rsidP="00922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4496111"/>
      <w:docPartObj>
        <w:docPartGallery w:val="Page Numbers (Top of Page)"/>
        <w:docPartUnique/>
      </w:docPartObj>
    </w:sdtPr>
    <w:sdtEndPr>
      <w:rPr>
        <w:noProof/>
      </w:rPr>
    </w:sdtEndPr>
    <w:sdtContent>
      <w:p w14:paraId="12E7D834" w14:textId="581B279D" w:rsidR="00922917" w:rsidRDefault="00922917" w:rsidP="009229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xNLEwN7Y0NTAxMTNV0lEKTi0uzszPAykwrAUA7lyQDiwAAAA="/>
  </w:docVars>
  <w:rsids>
    <w:rsidRoot w:val="0031762E"/>
    <w:rsid w:val="00123565"/>
    <w:rsid w:val="0031762E"/>
    <w:rsid w:val="006D4CC4"/>
    <w:rsid w:val="00795154"/>
    <w:rsid w:val="00922917"/>
    <w:rsid w:val="00F16D03"/>
    <w:rsid w:val="00F8777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8281"/>
  <w15:chartTrackingRefBased/>
  <w15:docId w15:val="{72D60FA3-96CE-4A12-B6CD-77E26F03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9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917"/>
  </w:style>
  <w:style w:type="paragraph" w:styleId="Footer">
    <w:name w:val="footer"/>
    <w:basedOn w:val="Normal"/>
    <w:link w:val="FooterChar"/>
    <w:uiPriority w:val="99"/>
    <w:unhideWhenUsed/>
    <w:rsid w:val="00922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2021-01-29T17:27:00Z</dcterms:created>
  <dcterms:modified xsi:type="dcterms:W3CDTF">2021-01-29T17:36:00Z</dcterms:modified>
</cp:coreProperties>
</file>